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C3" w:rsidRPr="008212C3" w:rsidRDefault="008212C3" w:rsidP="008212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On 11 May 2011, the Government announced the implementation of a new electricity pricing methodology and tariff structures for 2012-13.  The new methodology is a fairer and more flexible pricing framework and will ensure future electricity prices more accurately reflect the underlying costs of supplying electricity to customers in </w:t>
      </w:r>
      <w:smartTag w:uri="urn:schemas-microsoft-com:office:smarttags" w:element="State">
        <w:smartTag w:uri="urn:schemas-microsoft-com:office:smarttags" w:element="place">
          <w:r w:rsidRPr="008212C3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8212C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212C3" w:rsidRPr="008212C3" w:rsidRDefault="008212C3" w:rsidP="008212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The required legislative amendments to the </w:t>
      </w:r>
      <w:r w:rsidRPr="008212C3">
        <w:rPr>
          <w:rFonts w:ascii="Arial" w:hAnsi="Arial" w:cs="Arial"/>
          <w:bCs/>
          <w:i/>
          <w:spacing w:val="-3"/>
          <w:sz w:val="22"/>
          <w:szCs w:val="22"/>
        </w:rPr>
        <w:t>Electricity Act 1994</w:t>
      </w: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B80899">
        <w:rPr>
          <w:rFonts w:ascii="Arial" w:hAnsi="Arial" w:cs="Arial"/>
          <w:bCs/>
          <w:i/>
          <w:spacing w:val="-3"/>
          <w:sz w:val="22"/>
          <w:szCs w:val="22"/>
        </w:rPr>
        <w:t>Electricity Regulation 2006</w:t>
      </w:r>
      <w:r w:rsidRPr="008212C3">
        <w:rPr>
          <w:rFonts w:ascii="Arial" w:hAnsi="Arial" w:cs="Arial"/>
          <w:bCs/>
          <w:spacing w:val="-3"/>
          <w:sz w:val="22"/>
          <w:szCs w:val="22"/>
        </w:rPr>
        <w:t>, to facilitate the introduction of the new pricing methodology, were introduced into the Legislative Assembly on 15 June 2011.</w:t>
      </w:r>
    </w:p>
    <w:p w:rsidR="008212C3" w:rsidRPr="008212C3" w:rsidRDefault="008212C3" w:rsidP="008212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However, to enable a new methodology and tariff structures to be implemented from 1 July 2012, it was necessary for the Queensland Competition Authority (QCA) to commence consultation with stakeholders as soon as possible in 2011.  </w:t>
      </w:r>
    </w:p>
    <w:p w:rsidR="009A79E2" w:rsidRDefault="008212C3" w:rsidP="008212C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>The Terms of Reference specify</w:t>
      </w:r>
      <w:r w:rsidR="009A79E2">
        <w:rPr>
          <w:rFonts w:ascii="Arial" w:hAnsi="Arial" w:cs="Arial"/>
          <w:bCs/>
          <w:spacing w:val="-3"/>
          <w:sz w:val="22"/>
          <w:szCs w:val="22"/>
        </w:rPr>
        <w:t>:</w:t>
      </w: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A79E2" w:rsidRDefault="008212C3" w:rsidP="009A79E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the period for which the QCA’s price determination is to apply to; </w:t>
      </w:r>
    </w:p>
    <w:p w:rsidR="009A79E2" w:rsidRDefault="008212C3" w:rsidP="009A79E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the timeframe within which the QCA is to make and publish reports on its price determination; </w:t>
      </w:r>
    </w:p>
    <w:p w:rsidR="009A79E2" w:rsidRDefault="008212C3" w:rsidP="009A79E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the particular policies or principles the QCA is to consider when making its determination; </w:t>
      </w:r>
    </w:p>
    <w:p w:rsidR="009A79E2" w:rsidRDefault="008212C3" w:rsidP="009A79E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the matters the QCA must consider when working out the notified prices; and </w:t>
      </w:r>
    </w:p>
    <w:p w:rsidR="008212C3" w:rsidRPr="008212C3" w:rsidRDefault="008212C3" w:rsidP="009A79E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2C3">
        <w:rPr>
          <w:rFonts w:ascii="Arial" w:hAnsi="Arial" w:cs="Arial"/>
          <w:bCs/>
          <w:spacing w:val="-3"/>
          <w:sz w:val="22"/>
          <w:szCs w:val="22"/>
        </w:rPr>
        <w:t xml:space="preserve">the consultation requirements the QCA must comply with in making its price determination.  </w:t>
      </w:r>
    </w:p>
    <w:p w:rsidR="001B7C74" w:rsidRPr="001B7C74" w:rsidRDefault="001B7C74" w:rsidP="001B7C7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D25">
        <w:rPr>
          <w:rFonts w:ascii="Arial" w:hAnsi="Arial" w:cs="Arial"/>
          <w:sz w:val="22"/>
          <w:szCs w:val="22"/>
          <w:u w:val="single"/>
        </w:rPr>
        <w:t>Cabinet endorsed</w:t>
      </w:r>
      <w:r w:rsidRPr="001B7C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91EAE" w:rsidRPr="008212C3">
        <w:rPr>
          <w:rFonts w:ascii="Arial" w:hAnsi="Arial" w:cs="Arial"/>
          <w:bCs/>
          <w:spacing w:val="-3"/>
          <w:sz w:val="22"/>
          <w:szCs w:val="22"/>
        </w:rPr>
        <w:t>that</w:t>
      </w:r>
      <w:r w:rsidR="00C91EAE">
        <w:rPr>
          <w:rFonts w:ascii="Arial" w:hAnsi="Arial" w:cs="Arial"/>
          <w:bCs/>
          <w:spacing w:val="-3"/>
          <w:sz w:val="22"/>
          <w:szCs w:val="22"/>
        </w:rPr>
        <w:t xml:space="preserve">, following the enactment of the </w:t>
      </w:r>
      <w:r w:rsidR="00B80899" w:rsidRPr="007F00E9">
        <w:rPr>
          <w:rFonts w:ascii="Arial" w:hAnsi="Arial" w:cs="Arial"/>
          <w:bCs/>
          <w:i/>
          <w:spacing w:val="-3"/>
          <w:sz w:val="22"/>
          <w:szCs w:val="22"/>
        </w:rPr>
        <w:t xml:space="preserve">Electricity Price Reform Amendment </w:t>
      </w:r>
      <w:r w:rsidR="00C91EAE" w:rsidRPr="007F00E9">
        <w:rPr>
          <w:rFonts w:ascii="Arial" w:hAnsi="Arial" w:cs="Arial"/>
          <w:bCs/>
          <w:i/>
          <w:spacing w:val="-3"/>
          <w:sz w:val="22"/>
          <w:szCs w:val="22"/>
        </w:rPr>
        <w:t>Bill</w:t>
      </w:r>
      <w:r w:rsidR="00B80899" w:rsidRPr="007F00E9">
        <w:rPr>
          <w:rFonts w:ascii="Arial" w:hAnsi="Arial" w:cs="Arial"/>
          <w:bCs/>
          <w:i/>
          <w:spacing w:val="-3"/>
          <w:sz w:val="22"/>
          <w:szCs w:val="22"/>
        </w:rPr>
        <w:t xml:space="preserve"> 2011</w:t>
      </w:r>
      <w:r w:rsidR="00C91EAE">
        <w:rPr>
          <w:rFonts w:ascii="Arial" w:hAnsi="Arial" w:cs="Arial"/>
          <w:bCs/>
          <w:spacing w:val="-3"/>
          <w:sz w:val="22"/>
          <w:szCs w:val="22"/>
        </w:rPr>
        <w:t>,</w:t>
      </w:r>
      <w:r w:rsidR="00C91EAE" w:rsidRPr="008212C3">
        <w:rPr>
          <w:rFonts w:ascii="Arial" w:hAnsi="Arial" w:cs="Arial"/>
          <w:bCs/>
          <w:spacing w:val="-3"/>
          <w:sz w:val="22"/>
          <w:szCs w:val="22"/>
        </w:rPr>
        <w:t xml:space="preserve"> Terms of Reference be issued by the Minister for Energy and Water Utilities, under the </w:t>
      </w:r>
      <w:r w:rsidR="00C91EAE" w:rsidRPr="009A79E2">
        <w:rPr>
          <w:rFonts w:ascii="Arial" w:hAnsi="Arial" w:cs="Arial"/>
          <w:bCs/>
          <w:i/>
          <w:spacing w:val="-3"/>
          <w:sz w:val="22"/>
          <w:szCs w:val="22"/>
        </w:rPr>
        <w:t>Electricity Act</w:t>
      </w:r>
      <w:r w:rsidR="009A79E2" w:rsidRPr="009A79E2">
        <w:rPr>
          <w:rFonts w:ascii="Arial" w:hAnsi="Arial" w:cs="Arial"/>
          <w:bCs/>
          <w:i/>
          <w:spacing w:val="-3"/>
          <w:sz w:val="22"/>
          <w:szCs w:val="22"/>
        </w:rPr>
        <w:t xml:space="preserve"> 1994</w:t>
      </w:r>
      <w:r w:rsidR="00C91EAE" w:rsidRPr="008212C3">
        <w:rPr>
          <w:rFonts w:ascii="Arial" w:hAnsi="Arial" w:cs="Arial"/>
          <w:bCs/>
          <w:spacing w:val="-3"/>
          <w:sz w:val="22"/>
          <w:szCs w:val="22"/>
        </w:rPr>
        <w:t xml:space="preserve">, directing the </w:t>
      </w:r>
      <w:r w:rsidR="009A79E2" w:rsidRPr="009A79E2">
        <w:rPr>
          <w:rFonts w:ascii="Arial" w:hAnsi="Arial" w:cs="Arial"/>
          <w:bCs/>
          <w:spacing w:val="-3"/>
          <w:sz w:val="22"/>
          <w:szCs w:val="22"/>
        </w:rPr>
        <w:t xml:space="preserve">Queensland Competition Authority </w:t>
      </w:r>
      <w:r w:rsidR="00C91EAE" w:rsidRPr="008212C3">
        <w:rPr>
          <w:rFonts w:ascii="Arial" w:hAnsi="Arial" w:cs="Arial"/>
          <w:bCs/>
          <w:spacing w:val="-3"/>
          <w:sz w:val="22"/>
          <w:szCs w:val="22"/>
        </w:rPr>
        <w:t xml:space="preserve">to develop regulated retail electricity prices (notified prices) and tariff structures for the period commencing 1 July 2012 to </w:t>
      </w:r>
      <w:r w:rsidR="00320CD9">
        <w:rPr>
          <w:rFonts w:ascii="Arial" w:hAnsi="Arial" w:cs="Arial"/>
          <w:bCs/>
          <w:spacing w:val="-3"/>
          <w:sz w:val="22"/>
          <w:szCs w:val="22"/>
        </w:rPr>
        <w:t>30 </w:t>
      </w:r>
      <w:r w:rsidR="00C91EAE" w:rsidRPr="008212C3">
        <w:rPr>
          <w:rFonts w:ascii="Arial" w:hAnsi="Arial" w:cs="Arial"/>
          <w:bCs/>
          <w:spacing w:val="-3"/>
          <w:sz w:val="22"/>
          <w:szCs w:val="22"/>
        </w:rPr>
        <w:t>June 2013</w:t>
      </w:r>
      <w:r w:rsidRPr="001B7C7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61967" w:rsidRPr="009A79E2" w:rsidRDefault="00161967" w:rsidP="009A79E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86D2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939B4" w:rsidRPr="00D939B4" w:rsidRDefault="00161967" w:rsidP="00D939B4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00E9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D939B4" w:rsidRPr="00D939B4" w:rsidSect="004D6F6F">
      <w:headerReference w:type="default" r:id="rId7"/>
      <w:footerReference w:type="default" r:id="rId8"/>
      <w:headerReference w:type="first" r:id="rId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59" w:rsidRDefault="00F46F59">
      <w:r>
        <w:separator/>
      </w:r>
    </w:p>
  </w:endnote>
  <w:endnote w:type="continuationSeparator" w:id="0">
    <w:p w:rsidR="00F46F59" w:rsidRDefault="00F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67" w:rsidRPr="001141E1" w:rsidRDefault="00161967" w:rsidP="0065026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59" w:rsidRDefault="00F46F59">
      <w:r>
        <w:separator/>
      </w:r>
    </w:p>
  </w:footnote>
  <w:footnote w:type="continuationSeparator" w:id="0">
    <w:p w:rsidR="00F46F59" w:rsidRDefault="00F4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67" w:rsidRPr="000400F9" w:rsidRDefault="00CE348D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96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61967">
      <w:rPr>
        <w:rFonts w:ascii="Arial" w:hAnsi="Arial" w:cs="Arial"/>
        <w:b/>
        <w:sz w:val="22"/>
        <w:szCs w:val="22"/>
        <w:u w:val="single"/>
      </w:rPr>
      <w:t>month year</w:t>
    </w:r>
  </w:p>
  <w:p w:rsidR="00161967" w:rsidRDefault="0016196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61967" w:rsidRDefault="0016196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61967" w:rsidRPr="00F10DF9" w:rsidRDefault="00161967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67" w:rsidRPr="000400F9" w:rsidRDefault="00CE348D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96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5074C">
      <w:rPr>
        <w:rFonts w:ascii="Arial" w:hAnsi="Arial" w:cs="Arial"/>
        <w:b/>
        <w:sz w:val="22"/>
        <w:szCs w:val="22"/>
        <w:u w:val="single"/>
      </w:rPr>
      <w:t>September</w:t>
    </w:r>
    <w:r w:rsidR="00161967">
      <w:rPr>
        <w:rFonts w:ascii="Arial" w:hAnsi="Arial" w:cs="Arial"/>
        <w:b/>
        <w:sz w:val="22"/>
        <w:szCs w:val="22"/>
        <w:u w:val="single"/>
      </w:rPr>
      <w:t xml:space="preserve"> 2011</w:t>
    </w:r>
  </w:p>
  <w:p w:rsidR="00161967" w:rsidRDefault="0016196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Terms of Reference to the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Competition Authority for the determination of regulated retail electricity tariffs from 1 July 201</w:t>
    </w:r>
    <w:r w:rsidR="00B80899">
      <w:rPr>
        <w:rFonts w:ascii="Arial" w:hAnsi="Arial" w:cs="Arial"/>
        <w:b/>
        <w:sz w:val="22"/>
        <w:szCs w:val="22"/>
        <w:u w:val="single"/>
      </w:rPr>
      <w:t>2</w:t>
    </w:r>
  </w:p>
  <w:p w:rsidR="00161967" w:rsidRDefault="0016196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Utilities</w:t>
    </w:r>
  </w:p>
  <w:p w:rsidR="00161967" w:rsidRPr="00F10DF9" w:rsidRDefault="00161967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EC8"/>
    <w:multiLevelType w:val="hybridMultilevel"/>
    <w:tmpl w:val="743A4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128C9"/>
    <w:multiLevelType w:val="hybridMultilevel"/>
    <w:tmpl w:val="E56CE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265"/>
    <w:multiLevelType w:val="hybridMultilevel"/>
    <w:tmpl w:val="CD8625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95CBF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F"/>
    <w:rsid w:val="0009409D"/>
    <w:rsid w:val="000C365D"/>
    <w:rsid w:val="000D490D"/>
    <w:rsid w:val="001513DE"/>
    <w:rsid w:val="00161967"/>
    <w:rsid w:val="00190693"/>
    <w:rsid w:val="001B7C74"/>
    <w:rsid w:val="001C09F8"/>
    <w:rsid w:val="001C33BA"/>
    <w:rsid w:val="001D1B40"/>
    <w:rsid w:val="002038BF"/>
    <w:rsid w:val="00241EFF"/>
    <w:rsid w:val="00272386"/>
    <w:rsid w:val="0030514D"/>
    <w:rsid w:val="00320CD9"/>
    <w:rsid w:val="00427B34"/>
    <w:rsid w:val="00486D25"/>
    <w:rsid w:val="00487170"/>
    <w:rsid w:val="004B798D"/>
    <w:rsid w:val="004B7BAA"/>
    <w:rsid w:val="004D6F6F"/>
    <w:rsid w:val="005A00C6"/>
    <w:rsid w:val="005B1A6D"/>
    <w:rsid w:val="005F2927"/>
    <w:rsid w:val="006170FC"/>
    <w:rsid w:val="0065026F"/>
    <w:rsid w:val="006C4EAF"/>
    <w:rsid w:val="007066ED"/>
    <w:rsid w:val="00727CDF"/>
    <w:rsid w:val="00753519"/>
    <w:rsid w:val="007F00E9"/>
    <w:rsid w:val="008212C3"/>
    <w:rsid w:val="00856DCC"/>
    <w:rsid w:val="00893DD9"/>
    <w:rsid w:val="008B58D7"/>
    <w:rsid w:val="00905B6F"/>
    <w:rsid w:val="009257DF"/>
    <w:rsid w:val="009579B7"/>
    <w:rsid w:val="009A79E2"/>
    <w:rsid w:val="009F29AC"/>
    <w:rsid w:val="00AE3826"/>
    <w:rsid w:val="00B4664A"/>
    <w:rsid w:val="00B80899"/>
    <w:rsid w:val="00B94E90"/>
    <w:rsid w:val="00BF18FC"/>
    <w:rsid w:val="00C31987"/>
    <w:rsid w:val="00C4366E"/>
    <w:rsid w:val="00C44496"/>
    <w:rsid w:val="00C91EAE"/>
    <w:rsid w:val="00CB29B1"/>
    <w:rsid w:val="00CE348D"/>
    <w:rsid w:val="00D159CB"/>
    <w:rsid w:val="00D5074C"/>
    <w:rsid w:val="00D939B4"/>
    <w:rsid w:val="00D94DB6"/>
    <w:rsid w:val="00DF24FA"/>
    <w:rsid w:val="00E16A5B"/>
    <w:rsid w:val="00EB2AEC"/>
    <w:rsid w:val="00EE7B3A"/>
    <w:rsid w:val="00F216BF"/>
    <w:rsid w:val="00F46F59"/>
    <w:rsid w:val="00F76597"/>
    <w:rsid w:val="00FA454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6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26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5026F"/>
    <w:pPr>
      <w:tabs>
        <w:tab w:val="center" w:pos="4153"/>
        <w:tab w:val="right" w:pos="8306"/>
      </w:tabs>
    </w:pPr>
  </w:style>
  <w:style w:type="paragraph" w:customStyle="1" w:styleId="CLLOBodytext">
    <w:name w:val="CLLO Body text"/>
    <w:basedOn w:val="Normal"/>
    <w:rsid w:val="008212C3"/>
    <w:pPr>
      <w:widowControl w:val="0"/>
      <w:autoSpaceDE w:val="0"/>
      <w:autoSpaceDN w:val="0"/>
      <w:spacing w:before="120" w:after="120"/>
      <w:jc w:val="both"/>
    </w:pPr>
    <w:rPr>
      <w:color w:val="auto"/>
      <w:szCs w:val="24"/>
      <w:lang w:eastAsia="en-US"/>
    </w:rPr>
  </w:style>
  <w:style w:type="paragraph" w:styleId="BalloonText">
    <w:name w:val="Balloon Text"/>
    <w:basedOn w:val="Normal"/>
    <w:semiHidden/>
    <w:rsid w:val="0082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Base>https://www.cabinet.qld.gov.au/documents/2011/Sep/Determination Retail Electricity Tariffs/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2012-01-02T04:19:00Z</cp:lastPrinted>
  <dcterms:created xsi:type="dcterms:W3CDTF">2017-10-24T23:08:00Z</dcterms:created>
  <dcterms:modified xsi:type="dcterms:W3CDTF">2018-03-06T01:11:00Z</dcterms:modified>
  <cp:category>Electricity</cp:category>
</cp:coreProperties>
</file>